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Правительство Ленинградской области</w:t>
      </w: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Комитет общего и профессионального образования</w:t>
      </w: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Ленинградской области</w:t>
      </w:r>
    </w:p>
    <w:p w:rsidR="00B16E8D" w:rsidRDefault="00B16E8D" w:rsidP="005D4FF8">
      <w:pPr>
        <w:jc w:val="center"/>
        <w:rPr>
          <w:rFonts w:eastAsia="Calibri"/>
          <w:b/>
          <w:bCs/>
          <w:sz w:val="28"/>
          <w:szCs w:val="28"/>
        </w:rPr>
      </w:pPr>
    </w:p>
    <w:p w:rsidR="00C82C17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Автономное образовательное</w:t>
      </w:r>
      <w:r w:rsidR="00C82C17">
        <w:rPr>
          <w:rFonts w:eastAsia="Calibri"/>
          <w:b/>
          <w:bCs/>
          <w:sz w:val="28"/>
          <w:szCs w:val="28"/>
        </w:rPr>
        <w:t xml:space="preserve"> учреждение высшего образования</w:t>
      </w: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Ленинградской области</w:t>
      </w: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5D4FF8" w:rsidRDefault="005D4FF8" w:rsidP="005D4FF8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(АОУ ВО ЛО «ГИЭФПТ»)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ФОНД ОЦЕНОЧНЫХ СРЕДСТВ ПО ДИСЦИПЛИНЕ </w:t>
      </w:r>
    </w:p>
    <w:p w:rsidR="005D4FF8" w:rsidRDefault="005D4FF8" w:rsidP="005D4FF8">
      <w:pPr>
        <w:jc w:val="center"/>
        <w:rPr>
          <w:rFonts w:eastAsia="Calibri"/>
          <w:bCs/>
          <w:sz w:val="32"/>
          <w:szCs w:val="32"/>
        </w:rPr>
      </w:pPr>
    </w:p>
    <w:p w:rsidR="005D4FF8" w:rsidRPr="005D4FF8" w:rsidRDefault="005D4FF8" w:rsidP="005D4FF8">
      <w:pPr>
        <w:jc w:val="center"/>
        <w:rPr>
          <w:rFonts w:eastAsia="Calibri"/>
          <w:b/>
          <w:sz w:val="32"/>
          <w:szCs w:val="32"/>
        </w:rPr>
      </w:pPr>
      <w:r w:rsidRPr="005D4FF8">
        <w:rPr>
          <w:rFonts w:eastAsia="Calibri"/>
          <w:b/>
          <w:bCs/>
          <w:sz w:val="32"/>
          <w:szCs w:val="32"/>
        </w:rPr>
        <w:t>«</w:t>
      </w:r>
      <w:r w:rsidRPr="005D4FF8">
        <w:rPr>
          <w:rFonts w:eastAsia="Calibri"/>
          <w:b/>
          <w:sz w:val="32"/>
          <w:szCs w:val="32"/>
        </w:rPr>
        <w:t>БЕЗОПАСНОСТЬ ЖИЗНЕДЕЯТЕЛЬНОСТИ</w:t>
      </w:r>
      <w:r w:rsidRPr="005D4FF8">
        <w:rPr>
          <w:rFonts w:eastAsia="Calibri"/>
          <w:b/>
          <w:bCs/>
          <w:sz w:val="32"/>
          <w:szCs w:val="32"/>
        </w:rPr>
        <w:t>»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Направление подготовки: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44.03.05 Педагогическое образование (с двумя профилями подготовки)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Направленность (профиль) программы: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Математика и физика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Квалификация выпускника: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бакалавр</w:t>
      </w: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Форма обучения:</w:t>
      </w:r>
      <w:r>
        <w:rPr>
          <w:rFonts w:eastAsia="Calibri"/>
          <w:bCs/>
          <w:sz w:val="28"/>
          <w:szCs w:val="28"/>
        </w:rPr>
        <w:tab/>
        <w:t>очная</w:t>
      </w: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Гатчина</w:t>
      </w:r>
    </w:p>
    <w:p w:rsidR="005D4FF8" w:rsidRDefault="005D4FF8" w:rsidP="005D4FF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2024</w:t>
      </w:r>
    </w:p>
    <w:p w:rsidR="005D4FF8" w:rsidRDefault="005D4FF8" w:rsidP="005D4FF8">
      <w:pPr>
        <w:rPr>
          <w:rFonts w:eastAsia="Calibri"/>
          <w:sz w:val="28"/>
          <w:szCs w:val="28"/>
        </w:rPr>
        <w:sectPr w:rsidR="005D4FF8">
          <w:pgSz w:w="11900" w:h="16840"/>
          <w:pgMar w:top="1134" w:right="567" w:bottom="1134" w:left="1701" w:header="709" w:footer="709" w:gutter="0"/>
          <w:cols w:space="720"/>
        </w:sectPr>
      </w:pP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«Б</w:t>
      </w:r>
      <w:r w:rsidRPr="005D4FF8">
        <w:rPr>
          <w:rFonts w:eastAsia="Calibri"/>
          <w:sz w:val="28"/>
          <w:szCs w:val="28"/>
        </w:rPr>
        <w:t>езопасность жизнедеятельности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Pr="00E17EA4" w:rsidRDefault="005D4FF8" w:rsidP="005D4FF8">
      <w:pPr>
        <w:ind w:left="-5" w:right="292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 w:rsidRPr="00E17EA4">
        <w:rPr>
          <w:rFonts w:ascii="Bahnschrift Light" w:hAnsi="Bahnschrift Light" w:cs="Arial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2F991E90" wp14:editId="20364638">
            <wp:simplePos x="0" y="0"/>
            <wp:positionH relativeFrom="column">
              <wp:posOffset>2901315</wp:posOffset>
            </wp:positionH>
            <wp:positionV relativeFrom="paragraph">
              <wp:posOffset>122555</wp:posOffset>
            </wp:positionV>
            <wp:extent cx="622300" cy="923290"/>
            <wp:effectExtent l="0" t="19050" r="0" b="1016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18042">
                      <a:off x="0" y="0"/>
                      <a:ext cx="62230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7EA4">
        <w:rPr>
          <w:sz w:val="28"/>
          <w:szCs w:val="28"/>
        </w:rPr>
        <w:t xml:space="preserve">кандидат технических наук, доцент, </w:t>
      </w:r>
    </w:p>
    <w:p w:rsidR="005D4FF8" w:rsidRPr="00E17EA4" w:rsidRDefault="005D4FF8" w:rsidP="005D4FF8">
      <w:pPr>
        <w:ind w:left="-5" w:right="292"/>
        <w:rPr>
          <w:sz w:val="28"/>
          <w:szCs w:val="28"/>
        </w:rPr>
      </w:pPr>
      <w:r w:rsidRPr="00E17EA4">
        <w:rPr>
          <w:sz w:val="28"/>
          <w:szCs w:val="28"/>
        </w:rPr>
        <w:t xml:space="preserve">заведующий кафедрой </w:t>
      </w:r>
    </w:p>
    <w:p w:rsidR="005D4FF8" w:rsidRPr="00E17EA4" w:rsidRDefault="005D4FF8" w:rsidP="005D4FF8">
      <w:pPr>
        <w:ind w:left="-5" w:right="292"/>
        <w:rPr>
          <w:sz w:val="28"/>
          <w:szCs w:val="28"/>
        </w:rPr>
      </w:pPr>
      <w:r w:rsidRPr="00E17EA4">
        <w:rPr>
          <w:sz w:val="28"/>
          <w:szCs w:val="28"/>
        </w:rPr>
        <w:t>ин</w:t>
      </w:r>
      <w:r>
        <w:rPr>
          <w:sz w:val="28"/>
          <w:szCs w:val="28"/>
        </w:rPr>
        <w:t xml:space="preserve">женерного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/Н.В.</w:t>
      </w:r>
      <w:r w:rsidRPr="00E17EA4">
        <w:rPr>
          <w:sz w:val="28"/>
          <w:szCs w:val="28"/>
        </w:rPr>
        <w:t>Васильев</w:t>
      </w: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rPr>
          <w:rFonts w:eastAsia="Calibri"/>
        </w:rPr>
      </w:pP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</w:p>
    <w:p w:rsidR="005D4FF8" w:rsidRDefault="005D4FF8" w:rsidP="005D4FF8">
      <w:pPr>
        <w:jc w:val="both"/>
        <w:rPr>
          <w:rFonts w:eastAsia="Calibri"/>
          <w:sz w:val="28"/>
          <w:szCs w:val="28"/>
        </w:rPr>
      </w:pPr>
    </w:p>
    <w:p w:rsidR="005D4FF8" w:rsidRDefault="005D4FF8" w:rsidP="00395D46">
      <w:pPr>
        <w:sectPr w:rsidR="005D4FF8" w:rsidSect="00395D46">
          <w:footerReference w:type="default" r:id="rId9"/>
          <w:pgSz w:w="11900" w:h="16840"/>
          <w:pgMar w:top="1134" w:right="985" w:bottom="1134" w:left="1701" w:header="708" w:footer="708" w:gutter="0"/>
          <w:cols w:space="708"/>
          <w:docGrid w:linePitch="360"/>
        </w:sectPr>
      </w:pPr>
      <w:bookmarkStart w:id="0" w:name="_Toc170410128"/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E17EA4">
        <w:rPr>
          <w:rFonts w:ascii="Times New Roman" w:hAnsi="Times New Roman" w:cs="Times New Roman"/>
          <w:color w:val="auto"/>
        </w:rPr>
        <w:lastRenderedPageBreak/>
        <w:t>1</w:t>
      </w:r>
      <w:r w:rsidR="00C82C17">
        <w:rPr>
          <w:rFonts w:ascii="Times New Roman" w:hAnsi="Times New Roman" w:cs="Times New Roman"/>
          <w:color w:val="auto"/>
        </w:rPr>
        <w:t>.</w:t>
      </w:r>
      <w:r w:rsidR="00E43EB1" w:rsidRPr="00E17EA4">
        <w:rPr>
          <w:rFonts w:ascii="Times New Roman" w:hAnsi="Times New Roman" w:cs="Times New Roman"/>
          <w:color w:val="auto"/>
        </w:rPr>
        <w:t xml:space="preserve"> Перечень компетенций с указанием этапов их формирования в процессе освоения образовательной программы</w:t>
      </w:r>
      <w:bookmarkEnd w:id="0"/>
    </w:p>
    <w:p w:rsidR="00315EE1" w:rsidRPr="00E17EA4" w:rsidRDefault="00315EE1" w:rsidP="00C2312F">
      <w:pPr>
        <w:ind w:firstLine="709"/>
        <w:jc w:val="both"/>
        <w:rPr>
          <w:sz w:val="28"/>
          <w:szCs w:val="28"/>
        </w:rPr>
      </w:pPr>
    </w:p>
    <w:p w:rsidR="00C2312F" w:rsidRPr="00E17EA4" w:rsidRDefault="00C2312F" w:rsidP="000876ED">
      <w:pPr>
        <w:ind w:firstLine="709"/>
        <w:jc w:val="both"/>
        <w:rPr>
          <w:sz w:val="28"/>
          <w:szCs w:val="28"/>
        </w:rPr>
      </w:pPr>
      <w:r w:rsidRPr="00E17EA4">
        <w:rPr>
          <w:sz w:val="28"/>
          <w:szCs w:val="28"/>
        </w:rPr>
        <w:t>Дисциплина «</w:t>
      </w:r>
      <w:r w:rsidR="00CA07FE">
        <w:rPr>
          <w:iCs/>
          <w:sz w:val="28"/>
          <w:szCs w:val="28"/>
        </w:rPr>
        <w:t>Безопасность жизнедеятельности</w:t>
      </w:r>
      <w:r w:rsidRPr="00E17EA4">
        <w:rPr>
          <w:sz w:val="28"/>
          <w:szCs w:val="28"/>
        </w:rPr>
        <w:t>» участвует в формировании следующих компетенций и их индикаторов:</w:t>
      </w:r>
    </w:p>
    <w:p w:rsidR="00E43EB1" w:rsidRDefault="000A5E84" w:rsidP="00E0645F">
      <w:pPr>
        <w:ind w:firstLine="709"/>
        <w:jc w:val="both"/>
        <w:rPr>
          <w:sz w:val="28"/>
          <w:szCs w:val="28"/>
          <w:lang w:eastAsia="en-US"/>
        </w:rPr>
      </w:pPr>
      <w:r w:rsidRPr="00E17EA4">
        <w:rPr>
          <w:sz w:val="28"/>
          <w:szCs w:val="28"/>
        </w:rPr>
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="00C2312F" w:rsidRPr="00E17EA4">
        <w:rPr>
          <w:sz w:val="28"/>
          <w:szCs w:val="28"/>
          <w:lang w:eastAsia="en-US"/>
        </w:rPr>
        <w:t xml:space="preserve"> </w:t>
      </w:r>
    </w:p>
    <w:p w:rsidR="00E0645F" w:rsidRDefault="00E0645F" w:rsidP="00E0645F">
      <w:pPr>
        <w:ind w:firstLine="709"/>
        <w:jc w:val="both"/>
        <w:rPr>
          <w:sz w:val="28"/>
          <w:szCs w:val="28"/>
          <w:lang w:eastAsia="en-US"/>
        </w:rPr>
      </w:pPr>
    </w:p>
    <w:p w:rsidR="00E0645F" w:rsidRPr="00E17EA4" w:rsidRDefault="00E0645F" w:rsidP="00E0645F">
      <w:pPr>
        <w:ind w:firstLine="709"/>
        <w:jc w:val="both"/>
        <w:rPr>
          <w:b/>
          <w:i/>
          <w:sz w:val="28"/>
          <w:szCs w:val="28"/>
        </w:rPr>
        <w:sectPr w:rsidR="00E0645F" w:rsidRPr="00E17EA4" w:rsidSect="00395D46">
          <w:pgSz w:w="11900" w:h="16840"/>
          <w:pgMar w:top="1134" w:right="985" w:bottom="1134" w:left="1701" w:header="708" w:footer="708" w:gutter="0"/>
          <w:cols w:space="708"/>
          <w:docGrid w:linePitch="360"/>
        </w:sectPr>
      </w:pPr>
    </w:p>
    <w:p w:rsidR="00E43EB1" w:rsidRDefault="00390CCE" w:rsidP="00490479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1" w:name="_Toc170410129"/>
      <w:r w:rsidRPr="00E17EA4">
        <w:rPr>
          <w:rFonts w:ascii="Times New Roman" w:hAnsi="Times New Roman" w:cs="Times New Roman"/>
          <w:color w:val="auto"/>
        </w:rPr>
        <w:lastRenderedPageBreak/>
        <w:t>2</w:t>
      </w:r>
      <w:r w:rsidR="00C82C17">
        <w:rPr>
          <w:rFonts w:ascii="Times New Roman" w:hAnsi="Times New Roman" w:cs="Times New Roman"/>
          <w:color w:val="auto"/>
        </w:rPr>
        <w:t>.</w:t>
      </w:r>
      <w:bookmarkStart w:id="2" w:name="_GoBack"/>
      <w:bookmarkEnd w:id="2"/>
      <w:r w:rsidR="00E43EB1" w:rsidRPr="00E17EA4">
        <w:rPr>
          <w:rFonts w:ascii="Times New Roman" w:hAnsi="Times New Roman" w:cs="Times New Roman"/>
          <w:color w:val="auto"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  <w:bookmarkEnd w:id="1"/>
    </w:p>
    <w:p w:rsidR="00117ACA" w:rsidRPr="00117ACA" w:rsidRDefault="00117ACA" w:rsidP="00117ACA"/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743"/>
        <w:gridCol w:w="4910"/>
        <w:gridCol w:w="2669"/>
        <w:gridCol w:w="2435"/>
        <w:gridCol w:w="1371"/>
        <w:gridCol w:w="1798"/>
      </w:tblGrid>
      <w:tr w:rsidR="00E17EA4" w:rsidRPr="00117ACA" w:rsidTr="00B16E8D">
        <w:tc>
          <w:tcPr>
            <w:tcW w:w="173" w:type="pct"/>
            <w:vMerge w:val="restart"/>
            <w:textDirection w:val="btLr"/>
            <w:vAlign w:val="center"/>
          </w:tcPr>
          <w:p w:rsidR="008A26D3" w:rsidRPr="00117ACA" w:rsidRDefault="008A26D3" w:rsidP="00490479">
            <w:pPr>
              <w:ind w:left="113" w:right="113"/>
              <w:jc w:val="center"/>
            </w:pPr>
            <w:r w:rsidRPr="00117ACA">
              <w:t>Шкала оценивания</w:t>
            </w:r>
          </w:p>
        </w:tc>
        <w:tc>
          <w:tcPr>
            <w:tcW w:w="258" w:type="pct"/>
            <w:vMerge w:val="restart"/>
            <w:shd w:val="clear" w:color="auto" w:fill="auto"/>
            <w:textDirection w:val="btLr"/>
            <w:vAlign w:val="center"/>
          </w:tcPr>
          <w:p w:rsidR="008A26D3" w:rsidRPr="00117ACA" w:rsidRDefault="008A26D3" w:rsidP="00490479">
            <w:pPr>
              <w:ind w:left="113" w:right="113"/>
              <w:jc w:val="center"/>
            </w:pPr>
            <w:r w:rsidRPr="00117ACA">
              <w:t>Компетенции (индикатор)</w:t>
            </w:r>
          </w:p>
        </w:tc>
        <w:tc>
          <w:tcPr>
            <w:tcW w:w="1702" w:type="pct"/>
            <w:vMerge w:val="restart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Планируемые результаты обучения</w:t>
            </w:r>
          </w:p>
        </w:tc>
        <w:tc>
          <w:tcPr>
            <w:tcW w:w="2867" w:type="pct"/>
            <w:gridSpan w:val="4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Критерии оценивания результатов обучения</w:t>
            </w:r>
          </w:p>
        </w:tc>
      </w:tr>
      <w:tr w:rsidR="00E17EA4" w:rsidRPr="00117ACA" w:rsidTr="00B16E8D">
        <w:trPr>
          <w:trHeight w:val="1560"/>
        </w:trPr>
        <w:tc>
          <w:tcPr>
            <w:tcW w:w="173" w:type="pct"/>
            <w:vMerge/>
            <w:vAlign w:val="center"/>
          </w:tcPr>
          <w:p w:rsidR="008A26D3" w:rsidRPr="00117ACA" w:rsidRDefault="008A26D3" w:rsidP="00490479">
            <w:pPr>
              <w:jc w:val="center"/>
            </w:pPr>
          </w:p>
        </w:tc>
        <w:tc>
          <w:tcPr>
            <w:tcW w:w="258" w:type="pct"/>
            <w:vMerge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</w:p>
        </w:tc>
        <w:tc>
          <w:tcPr>
            <w:tcW w:w="1702" w:type="pct"/>
            <w:vMerge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</w:p>
        </w:tc>
        <w:tc>
          <w:tcPr>
            <w:tcW w:w="925" w:type="pct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Оценка «неудовлетворительно» / незачет (0-54 баллов)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Оценка «удовлетворительно» / зачет (55-69 баллов)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Оценка «хорошо» / зачет (70-84 балла)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A26D3" w:rsidRPr="00117ACA" w:rsidRDefault="008A26D3" w:rsidP="00490479">
            <w:pPr>
              <w:jc w:val="center"/>
            </w:pPr>
            <w:r w:rsidRPr="00117ACA">
              <w:t>Оценка «отлично» / зачет (85-100 баллов)</w:t>
            </w:r>
          </w:p>
        </w:tc>
      </w:tr>
      <w:tr w:rsidR="00E17EA4" w:rsidRPr="00117ACA" w:rsidTr="00B16E8D">
        <w:trPr>
          <w:cantSplit/>
          <w:trHeight w:val="316"/>
        </w:trPr>
        <w:tc>
          <w:tcPr>
            <w:tcW w:w="173" w:type="pct"/>
            <w:vMerge w:val="restart"/>
            <w:shd w:val="clear" w:color="auto" w:fill="auto"/>
            <w:textDirection w:val="btLr"/>
            <w:vAlign w:val="center"/>
          </w:tcPr>
          <w:p w:rsidR="00315EE1" w:rsidRPr="00117ACA" w:rsidRDefault="00315EE1" w:rsidP="00490479">
            <w:pPr>
              <w:ind w:left="113" w:right="113"/>
              <w:jc w:val="center"/>
            </w:pPr>
            <w:r w:rsidRPr="00117ACA">
              <w:t>Описание показателей и критериев оценивания компетенций</w:t>
            </w:r>
          </w:p>
        </w:tc>
        <w:tc>
          <w:tcPr>
            <w:tcW w:w="4827" w:type="pct"/>
            <w:gridSpan w:val="6"/>
            <w:shd w:val="clear" w:color="auto" w:fill="D9D9D9"/>
            <w:vAlign w:val="center"/>
          </w:tcPr>
          <w:p w:rsidR="00315EE1" w:rsidRPr="00117ACA" w:rsidRDefault="00315EE1" w:rsidP="00490479">
            <w:pPr>
              <w:jc w:val="center"/>
            </w:pPr>
          </w:p>
        </w:tc>
      </w:tr>
      <w:tr w:rsidR="00E0645F" w:rsidRPr="00117ACA" w:rsidTr="00B16E8D">
        <w:tc>
          <w:tcPr>
            <w:tcW w:w="173" w:type="pct"/>
            <w:vMerge/>
            <w:textDirection w:val="btLr"/>
            <w:vAlign w:val="center"/>
          </w:tcPr>
          <w:p w:rsidR="00E0645F" w:rsidRPr="00117ACA" w:rsidRDefault="00E0645F" w:rsidP="00E0645F">
            <w:pPr>
              <w:ind w:left="113" w:right="113"/>
              <w:jc w:val="center"/>
            </w:pPr>
          </w:p>
        </w:tc>
        <w:tc>
          <w:tcPr>
            <w:tcW w:w="258" w:type="pct"/>
            <w:vMerge w:val="restart"/>
            <w:shd w:val="clear" w:color="auto" w:fill="auto"/>
            <w:textDirection w:val="btLr"/>
            <w:vAlign w:val="center"/>
          </w:tcPr>
          <w:p w:rsidR="00E0645F" w:rsidRPr="00117ACA" w:rsidRDefault="00E0645F" w:rsidP="00B16E8D">
            <w:pPr>
              <w:ind w:left="113" w:right="113"/>
              <w:jc w:val="center"/>
            </w:pPr>
            <w:r w:rsidRPr="00117ACA">
              <w:t>УК-8</w:t>
            </w:r>
          </w:p>
        </w:tc>
        <w:tc>
          <w:tcPr>
            <w:tcW w:w="1702" w:type="pct"/>
            <w:vAlign w:val="center"/>
          </w:tcPr>
          <w:p w:rsidR="00E0645F" w:rsidRPr="00231D2B" w:rsidRDefault="00E0645F" w:rsidP="00B16E8D">
            <w:pPr>
              <w:jc w:val="both"/>
            </w:pPr>
            <w:r w:rsidRPr="00231D2B">
              <w:t>УК-8.1 Знает основы физиологии и рациональные условия деятельности; анатомо-физиологические последствия воздействия на человека травмирующих, вредных и поражающих факторов; методы исследования устойчивости функционирования объектов и технических систем в чрезвычайных ситуациях; методы прогнозирования чрезвычайных ситуаций и разработки моделей их последствий; организацию и ведение гражданской обороны на объекте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Не знает.</w:t>
            </w:r>
          </w:p>
          <w:p w:rsidR="00E0645F" w:rsidRPr="00117ACA" w:rsidRDefault="00E0645F" w:rsidP="00B16E8D">
            <w:pPr>
              <w:jc w:val="center"/>
            </w:pPr>
            <w:r w:rsidRPr="00117ACA">
              <w:t>Допускает грубые ошибки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частичные знания без грубых ошибок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Знает достаточно в базовом объеме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высокий уровень знаний</w:t>
            </w:r>
          </w:p>
        </w:tc>
      </w:tr>
      <w:tr w:rsidR="00E0645F" w:rsidRPr="00117ACA" w:rsidTr="00B16E8D">
        <w:tc>
          <w:tcPr>
            <w:tcW w:w="173" w:type="pct"/>
            <w:vMerge/>
          </w:tcPr>
          <w:p w:rsidR="00E0645F" w:rsidRPr="00117ACA" w:rsidRDefault="00E0645F" w:rsidP="00E0645F">
            <w:pPr>
              <w:jc w:val="center"/>
            </w:pPr>
          </w:p>
        </w:tc>
        <w:tc>
          <w:tcPr>
            <w:tcW w:w="258" w:type="pct"/>
            <w:vMerge/>
            <w:shd w:val="clear" w:color="auto" w:fill="auto"/>
          </w:tcPr>
          <w:p w:rsidR="00E0645F" w:rsidRPr="00117ACA" w:rsidRDefault="00E0645F" w:rsidP="00E0645F">
            <w:pPr>
              <w:jc w:val="center"/>
            </w:pPr>
          </w:p>
        </w:tc>
        <w:tc>
          <w:tcPr>
            <w:tcW w:w="1702" w:type="pct"/>
            <w:vAlign w:val="center"/>
          </w:tcPr>
          <w:p w:rsidR="00E0645F" w:rsidRPr="00231D2B" w:rsidRDefault="00E0645F" w:rsidP="00B16E8D">
            <w:pPr>
              <w:jc w:val="both"/>
            </w:pPr>
            <w:r w:rsidRPr="00231D2B">
              <w:t>УК-8.2 Умеет проводить контроль параметров и уровня негативных воздействий на соответствие нормативным требованиям; эффективно применять средства защиты от негативных воздействий; разрабатывать мероприятия по повышению безопасности и экологичности профессиональной деятельности; осуществлять безопасную и экологичную эксплуатацию систем и объектов; планировать мероприятия по защите в чрезвычайных ситуациях и (при необходимости) принимать участие в проведении спасатель</w:t>
            </w:r>
            <w:r w:rsidRPr="00231D2B">
              <w:lastRenderedPageBreak/>
              <w:t>ных и других неотложных работ при ликвидации последствий чрезвычайных ситуаций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lastRenderedPageBreak/>
              <w:t>Не умеет.</w:t>
            </w:r>
          </w:p>
          <w:p w:rsidR="00E0645F" w:rsidRPr="00117ACA" w:rsidRDefault="00E0645F" w:rsidP="00B16E8D">
            <w:pPr>
              <w:jc w:val="center"/>
            </w:pPr>
            <w:r w:rsidRPr="00117ACA">
              <w:t>Демонстрирует частичные умения, допуская грубые ошибки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частичные умения без грубых ошибок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Умеет применять знания на практике в базовом объеме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высокий уровень умений</w:t>
            </w:r>
          </w:p>
        </w:tc>
      </w:tr>
      <w:tr w:rsidR="00E0645F" w:rsidRPr="00117ACA" w:rsidTr="00B16E8D">
        <w:trPr>
          <w:trHeight w:val="1168"/>
        </w:trPr>
        <w:tc>
          <w:tcPr>
            <w:tcW w:w="173" w:type="pct"/>
            <w:vMerge/>
          </w:tcPr>
          <w:p w:rsidR="00E0645F" w:rsidRPr="00117ACA" w:rsidRDefault="00E0645F" w:rsidP="00E0645F">
            <w:pPr>
              <w:jc w:val="center"/>
            </w:pPr>
          </w:p>
        </w:tc>
        <w:tc>
          <w:tcPr>
            <w:tcW w:w="258" w:type="pct"/>
            <w:vMerge/>
            <w:shd w:val="clear" w:color="auto" w:fill="auto"/>
          </w:tcPr>
          <w:p w:rsidR="00E0645F" w:rsidRPr="00117ACA" w:rsidRDefault="00E0645F" w:rsidP="00E0645F">
            <w:pPr>
              <w:jc w:val="center"/>
            </w:pPr>
          </w:p>
        </w:tc>
        <w:tc>
          <w:tcPr>
            <w:tcW w:w="1702" w:type="pct"/>
            <w:vAlign w:val="center"/>
          </w:tcPr>
          <w:p w:rsidR="00E0645F" w:rsidRPr="00231D2B" w:rsidRDefault="00E0645F" w:rsidP="00B16E8D">
            <w:pPr>
              <w:jc w:val="both"/>
            </w:pPr>
            <w:r w:rsidRPr="00231D2B">
              <w:t>УК-8.3 Владеет правовыми, нормативно-техническими и организационными основами безопасности жизнедеятельности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Не владеет.</w:t>
            </w:r>
          </w:p>
          <w:p w:rsidR="00E0645F" w:rsidRPr="00117ACA" w:rsidRDefault="00E0645F" w:rsidP="00B16E8D">
            <w:pPr>
              <w:jc w:val="center"/>
            </w:pPr>
            <w:r w:rsidRPr="00117ACA">
              <w:t>Демонстрирует низкий уровень владения, допуская грубые ошибки</w:t>
            </w:r>
          </w:p>
        </w:tc>
        <w:tc>
          <w:tcPr>
            <w:tcW w:w="844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частичные владения без грубых ошибок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Владеет базовыми приемами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E0645F" w:rsidRPr="00117ACA" w:rsidRDefault="00E0645F" w:rsidP="00B16E8D">
            <w:pPr>
              <w:jc w:val="center"/>
            </w:pPr>
            <w:r w:rsidRPr="00117ACA">
              <w:t>Демонстрирует владения на высоком уровне</w:t>
            </w:r>
          </w:p>
        </w:tc>
      </w:tr>
    </w:tbl>
    <w:p w:rsidR="00E43EB1" w:rsidRPr="00E17EA4" w:rsidRDefault="00E43EB1" w:rsidP="00117ACA">
      <w:pPr>
        <w:jc w:val="center"/>
        <w:rPr>
          <w:b/>
          <w:bCs/>
          <w:sz w:val="28"/>
          <w:szCs w:val="28"/>
        </w:rPr>
      </w:pPr>
    </w:p>
    <w:p w:rsidR="008A26D3" w:rsidRPr="00E17EA4" w:rsidRDefault="008A26D3" w:rsidP="00117ACA">
      <w:pPr>
        <w:jc w:val="center"/>
        <w:rPr>
          <w:b/>
          <w:bCs/>
          <w:sz w:val="28"/>
          <w:szCs w:val="28"/>
        </w:rPr>
      </w:pPr>
    </w:p>
    <w:p w:rsidR="008A26D3" w:rsidRPr="00E17EA4" w:rsidRDefault="008A26D3" w:rsidP="00E43EB1">
      <w:pPr>
        <w:jc w:val="center"/>
        <w:rPr>
          <w:b/>
          <w:bCs/>
          <w:sz w:val="28"/>
          <w:szCs w:val="28"/>
        </w:rPr>
        <w:sectPr w:rsidR="008A26D3" w:rsidRPr="00E17EA4" w:rsidSect="0083217D">
          <w:pgSz w:w="16840" w:h="11900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43EB1" w:rsidRPr="00E17EA4" w:rsidRDefault="00390CCE" w:rsidP="00490479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  <w:bookmarkStart w:id="3" w:name="_Toc170410130"/>
      <w:r w:rsidRPr="00E17EA4">
        <w:rPr>
          <w:rFonts w:ascii="Times New Roman" w:hAnsi="Times New Roman" w:cs="Times New Roman"/>
          <w:color w:val="auto"/>
        </w:rPr>
        <w:lastRenderedPageBreak/>
        <w:t>3</w:t>
      </w:r>
      <w:r w:rsidR="00C82C17">
        <w:rPr>
          <w:rFonts w:ascii="Times New Roman" w:hAnsi="Times New Roman" w:cs="Times New Roman"/>
          <w:color w:val="auto"/>
        </w:rPr>
        <w:t>.</w:t>
      </w:r>
      <w:r w:rsidR="00E43EB1" w:rsidRPr="00E17EA4">
        <w:rPr>
          <w:rFonts w:ascii="Times New Roman" w:hAnsi="Times New Roman" w:cs="Times New Roman"/>
          <w:color w:val="auto"/>
        </w:rPr>
        <w:t xml:space="preserve"> Фонд оценочных </w:t>
      </w:r>
      <w:r w:rsidR="00315EE1" w:rsidRPr="00E17EA4">
        <w:rPr>
          <w:rFonts w:ascii="Times New Roman" w:hAnsi="Times New Roman" w:cs="Times New Roman"/>
          <w:color w:val="auto"/>
        </w:rPr>
        <w:t>и методических материалов</w:t>
      </w:r>
      <w:r w:rsidR="00E43EB1" w:rsidRPr="00E17EA4">
        <w:rPr>
          <w:rFonts w:ascii="Times New Roman" w:hAnsi="Times New Roman" w:cs="Times New Roman"/>
          <w:color w:val="auto"/>
        </w:rPr>
        <w:t xml:space="preserve"> для проведения текущего контроля по дисциплине «</w:t>
      </w:r>
      <w:r w:rsidR="00CA07FE">
        <w:rPr>
          <w:rFonts w:ascii="Times New Roman" w:hAnsi="Times New Roman" w:cs="Times New Roman"/>
          <w:iCs/>
          <w:color w:val="auto"/>
        </w:rPr>
        <w:t>Безопасность жизнедеятельности</w:t>
      </w:r>
      <w:r w:rsidR="00E43EB1" w:rsidRPr="00E17EA4">
        <w:rPr>
          <w:rFonts w:ascii="Times New Roman" w:hAnsi="Times New Roman" w:cs="Times New Roman"/>
          <w:color w:val="auto"/>
        </w:rPr>
        <w:t>»</w:t>
      </w:r>
      <w:bookmarkEnd w:id="3"/>
    </w:p>
    <w:p w:rsidR="00DE00A0" w:rsidRPr="00E17EA4" w:rsidRDefault="00DE00A0" w:rsidP="006D67A1">
      <w:pPr>
        <w:ind w:right="-7" w:firstLine="851"/>
        <w:jc w:val="both"/>
        <w:rPr>
          <w:rFonts w:eastAsia="Times New Roman"/>
          <w:sz w:val="28"/>
          <w:szCs w:val="28"/>
        </w:rPr>
      </w:pPr>
    </w:p>
    <w:p w:rsidR="00E7075D" w:rsidRPr="00E17EA4" w:rsidRDefault="00E7075D" w:rsidP="006D67A1">
      <w:pPr>
        <w:ind w:right="-7" w:firstLine="851"/>
        <w:jc w:val="both"/>
        <w:rPr>
          <w:rFonts w:eastAsia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7805"/>
        <w:gridCol w:w="1134"/>
      </w:tblGrid>
      <w:tr w:rsidR="00E0645F" w:rsidRPr="00F60059" w:rsidTr="00E0645F">
        <w:tc>
          <w:tcPr>
            <w:tcW w:w="667" w:type="dxa"/>
            <w:shd w:val="clear" w:color="auto" w:fill="E2EFD9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N п/п</w:t>
            </w:r>
          </w:p>
        </w:tc>
        <w:tc>
          <w:tcPr>
            <w:tcW w:w="7805" w:type="dxa"/>
            <w:shd w:val="clear" w:color="auto" w:fill="E2EFD9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1134" w:type="dxa"/>
            <w:shd w:val="clear" w:color="auto" w:fill="E2EFD9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b/>
              </w:rPr>
            </w:pPr>
            <w:r w:rsidRPr="00F60059">
              <w:rPr>
                <w:rFonts w:eastAsia="Times New Roman"/>
                <w:b/>
              </w:rPr>
              <w:t>Правильный ответ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Основная снайперская винтовка мотострелковых войск армии России – снайперская винтовка…</w:t>
            </w:r>
          </w:p>
          <w:p w:rsidR="00E0645F" w:rsidRPr="00F60059" w:rsidRDefault="00E0645F" w:rsidP="00E0645F">
            <w:pPr>
              <w:numPr>
                <w:ilvl w:val="0"/>
                <w:numId w:val="25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Калашникова</w:t>
            </w:r>
          </w:p>
          <w:p w:rsidR="00E0645F" w:rsidRPr="00F60059" w:rsidRDefault="00E0645F" w:rsidP="00E0645F">
            <w:pPr>
              <w:numPr>
                <w:ilvl w:val="0"/>
                <w:numId w:val="25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Макарова</w:t>
            </w:r>
          </w:p>
          <w:p w:rsidR="00E0645F" w:rsidRPr="00F60059" w:rsidRDefault="00E0645F" w:rsidP="00E0645F">
            <w:pPr>
              <w:numPr>
                <w:ilvl w:val="0"/>
                <w:numId w:val="25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Драгунова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2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Продолжительность срочной военной службы в РФ?</w:t>
            </w:r>
          </w:p>
          <w:p w:rsidR="00E0645F" w:rsidRPr="00F60059" w:rsidRDefault="00E0645F" w:rsidP="00E0645F">
            <w:pPr>
              <w:numPr>
                <w:ilvl w:val="0"/>
                <w:numId w:val="19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3 года.</w:t>
            </w:r>
          </w:p>
          <w:p w:rsidR="00E0645F" w:rsidRPr="00F60059" w:rsidRDefault="00E0645F" w:rsidP="00E0645F">
            <w:pPr>
              <w:numPr>
                <w:ilvl w:val="0"/>
                <w:numId w:val="19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 месяц.</w:t>
            </w:r>
          </w:p>
          <w:p w:rsidR="00E0645F" w:rsidRPr="00F60059" w:rsidRDefault="00E0645F" w:rsidP="00E0645F">
            <w:pPr>
              <w:numPr>
                <w:ilvl w:val="0"/>
                <w:numId w:val="19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 год.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3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Емкость магазина автомата Калашникова?</w:t>
            </w:r>
          </w:p>
          <w:p w:rsidR="00E0645F" w:rsidRPr="00F60059" w:rsidRDefault="00E0645F" w:rsidP="00E0645F">
            <w:pPr>
              <w:numPr>
                <w:ilvl w:val="0"/>
                <w:numId w:val="18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150 патронов.</w:t>
            </w:r>
          </w:p>
          <w:p w:rsidR="00E0645F" w:rsidRPr="00F60059" w:rsidRDefault="00E0645F" w:rsidP="00E0645F">
            <w:pPr>
              <w:numPr>
                <w:ilvl w:val="0"/>
                <w:numId w:val="18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100 патронов.</w:t>
            </w:r>
          </w:p>
          <w:p w:rsidR="00E0645F" w:rsidRPr="00F60059" w:rsidRDefault="00E0645F" w:rsidP="00E0645F">
            <w:pPr>
              <w:numPr>
                <w:ilvl w:val="0"/>
                <w:numId w:val="18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30 патронов.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4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Что такое Военная присяга?</w:t>
            </w:r>
          </w:p>
          <w:p w:rsidR="00E0645F" w:rsidRPr="00F60059" w:rsidRDefault="00E0645F" w:rsidP="00E0645F">
            <w:pPr>
              <w:numPr>
                <w:ilvl w:val="0"/>
                <w:numId w:val="17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Это торжественная клятва воина на верность Родине.</w:t>
            </w:r>
          </w:p>
          <w:p w:rsidR="00E0645F" w:rsidRPr="00F60059" w:rsidRDefault="00E0645F" w:rsidP="00E0645F">
            <w:pPr>
              <w:numPr>
                <w:ilvl w:val="0"/>
                <w:numId w:val="17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Это торжественная просьба воина.</w:t>
            </w:r>
          </w:p>
          <w:p w:rsidR="00E0645F" w:rsidRPr="00F60059" w:rsidRDefault="00E0645F" w:rsidP="00E0645F">
            <w:pPr>
              <w:numPr>
                <w:ilvl w:val="0"/>
                <w:numId w:val="17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Это торжественное напутствие воина.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5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Калибр автомата АК-74</w:t>
            </w:r>
          </w:p>
          <w:p w:rsidR="00E0645F" w:rsidRPr="00F60059" w:rsidRDefault="00E0645F" w:rsidP="00E0645F">
            <w:pPr>
              <w:numPr>
                <w:ilvl w:val="0"/>
                <w:numId w:val="1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5,45 мм.</w:t>
            </w:r>
          </w:p>
          <w:p w:rsidR="00E0645F" w:rsidRPr="00F60059" w:rsidRDefault="00E0645F" w:rsidP="00E0645F">
            <w:pPr>
              <w:numPr>
                <w:ilvl w:val="0"/>
                <w:numId w:val="1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54,5 мм.</w:t>
            </w:r>
          </w:p>
          <w:p w:rsidR="00E0645F" w:rsidRPr="00F60059" w:rsidRDefault="00E0645F" w:rsidP="00E0645F">
            <w:pPr>
              <w:numPr>
                <w:ilvl w:val="0"/>
                <w:numId w:val="1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10 мм.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6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Звание после лейтенанта....</w:t>
            </w:r>
          </w:p>
          <w:p w:rsidR="00E0645F" w:rsidRPr="00F60059" w:rsidRDefault="00E0645F" w:rsidP="00E0645F">
            <w:pPr>
              <w:numPr>
                <w:ilvl w:val="0"/>
                <w:numId w:val="2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сержант</w:t>
            </w:r>
          </w:p>
          <w:p w:rsidR="00E0645F" w:rsidRPr="00F60059" w:rsidRDefault="00E0645F" w:rsidP="00E0645F">
            <w:pPr>
              <w:numPr>
                <w:ilvl w:val="0"/>
                <w:numId w:val="2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старший лейтенант</w:t>
            </w:r>
          </w:p>
          <w:p w:rsidR="00E0645F" w:rsidRPr="00F60059" w:rsidRDefault="00E0645F" w:rsidP="00E0645F">
            <w:pPr>
              <w:numPr>
                <w:ilvl w:val="0"/>
                <w:numId w:val="26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рядовой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7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Основной пистолет мотострелковых войск армии России – пистолет…</w:t>
            </w:r>
          </w:p>
          <w:p w:rsidR="00E0645F" w:rsidRPr="00F60059" w:rsidRDefault="00E0645F" w:rsidP="00E0645F">
            <w:pPr>
              <w:numPr>
                <w:ilvl w:val="0"/>
                <w:numId w:val="2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Калашникова</w:t>
            </w:r>
          </w:p>
          <w:p w:rsidR="00E0645F" w:rsidRPr="00F60059" w:rsidRDefault="00E0645F" w:rsidP="00E0645F">
            <w:pPr>
              <w:numPr>
                <w:ilvl w:val="0"/>
                <w:numId w:val="2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Макарова</w:t>
            </w:r>
          </w:p>
          <w:p w:rsidR="00E0645F" w:rsidRPr="00F60059" w:rsidRDefault="00E0645F" w:rsidP="00E0645F">
            <w:pPr>
              <w:numPr>
                <w:ilvl w:val="0"/>
                <w:numId w:val="2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Драгунова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8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Прицельная дальность автомата Калашникова:</w:t>
            </w:r>
          </w:p>
          <w:p w:rsidR="00E0645F" w:rsidRPr="00F60059" w:rsidRDefault="00E0645F" w:rsidP="00E0645F">
            <w:pPr>
              <w:numPr>
                <w:ilvl w:val="0"/>
                <w:numId w:val="1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 км.</w:t>
            </w:r>
          </w:p>
          <w:p w:rsidR="00E0645F" w:rsidRPr="00F60059" w:rsidRDefault="00E0645F" w:rsidP="00E0645F">
            <w:pPr>
              <w:numPr>
                <w:ilvl w:val="0"/>
                <w:numId w:val="1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10 км.</w:t>
            </w:r>
          </w:p>
          <w:p w:rsidR="00E0645F" w:rsidRPr="00F60059" w:rsidRDefault="00E0645F" w:rsidP="00E0645F">
            <w:pPr>
              <w:numPr>
                <w:ilvl w:val="0"/>
                <w:numId w:val="14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100 км.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9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Основные составные части патрона.</w:t>
            </w:r>
          </w:p>
          <w:p w:rsidR="00E0645F" w:rsidRPr="00F60059" w:rsidRDefault="00E0645F" w:rsidP="00E0645F">
            <w:pPr>
              <w:numPr>
                <w:ilvl w:val="0"/>
                <w:numId w:val="1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Пуля.</w:t>
            </w:r>
          </w:p>
          <w:p w:rsidR="00E0645F" w:rsidRPr="00F60059" w:rsidRDefault="00E0645F" w:rsidP="00E0645F">
            <w:pPr>
              <w:numPr>
                <w:ilvl w:val="0"/>
                <w:numId w:val="1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Гильза.</w:t>
            </w:r>
          </w:p>
          <w:p w:rsidR="00E0645F" w:rsidRPr="00F60059" w:rsidRDefault="00E0645F" w:rsidP="00E0645F">
            <w:pPr>
              <w:numPr>
                <w:ilvl w:val="0"/>
                <w:numId w:val="1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Пуля, гильза, капсуль, порох.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10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Кто осуществляет командование ротой?</w:t>
            </w:r>
          </w:p>
          <w:p w:rsidR="00E0645F" w:rsidRPr="00F60059" w:rsidRDefault="00E0645F" w:rsidP="00E0645F">
            <w:pPr>
              <w:numPr>
                <w:ilvl w:val="0"/>
                <w:numId w:val="1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роты.</w:t>
            </w:r>
          </w:p>
          <w:p w:rsidR="00E0645F" w:rsidRPr="00F60059" w:rsidRDefault="00E0645F" w:rsidP="00E0645F">
            <w:pPr>
              <w:numPr>
                <w:ilvl w:val="0"/>
                <w:numId w:val="1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отделения.</w:t>
            </w:r>
          </w:p>
          <w:p w:rsidR="00E0645F" w:rsidRPr="00F60059" w:rsidRDefault="00E0645F" w:rsidP="00E0645F">
            <w:pPr>
              <w:numPr>
                <w:ilvl w:val="0"/>
                <w:numId w:val="1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взвода.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11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Кто осуществляет командование взводом?</w:t>
            </w:r>
          </w:p>
          <w:p w:rsidR="00E0645F" w:rsidRPr="00F60059" w:rsidRDefault="00E0645F" w:rsidP="00E0645F">
            <w:pPr>
              <w:numPr>
                <w:ilvl w:val="0"/>
                <w:numId w:val="2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lastRenderedPageBreak/>
              <w:t>Командир роты.</w:t>
            </w:r>
          </w:p>
          <w:p w:rsidR="00E0645F" w:rsidRPr="00F60059" w:rsidRDefault="00E0645F" w:rsidP="00E0645F">
            <w:pPr>
              <w:numPr>
                <w:ilvl w:val="0"/>
                <w:numId w:val="2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полка.</w:t>
            </w:r>
          </w:p>
          <w:p w:rsidR="00E0645F" w:rsidRPr="00F60059" w:rsidRDefault="00E0645F" w:rsidP="00E0645F">
            <w:pPr>
              <w:numPr>
                <w:ilvl w:val="0"/>
                <w:numId w:val="22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взвода.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lastRenderedPageBreak/>
              <w:t>12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Кто осуществляет командование батальоном?</w:t>
            </w:r>
          </w:p>
          <w:p w:rsidR="00E0645F" w:rsidRPr="00F60059" w:rsidRDefault="00E0645F" w:rsidP="00E0645F">
            <w:pPr>
              <w:numPr>
                <w:ilvl w:val="0"/>
                <w:numId w:val="2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роты</w:t>
            </w:r>
          </w:p>
          <w:p w:rsidR="00E0645F" w:rsidRPr="00F60059" w:rsidRDefault="00E0645F" w:rsidP="00E0645F">
            <w:pPr>
              <w:numPr>
                <w:ilvl w:val="0"/>
                <w:numId w:val="2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батальона</w:t>
            </w:r>
          </w:p>
          <w:p w:rsidR="00E0645F" w:rsidRPr="00F60059" w:rsidRDefault="00E0645F" w:rsidP="00E0645F">
            <w:pPr>
              <w:numPr>
                <w:ilvl w:val="0"/>
                <w:numId w:val="23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Командир взвода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13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</w:rPr>
            </w:pPr>
            <w:r w:rsidRPr="009B1D13">
              <w:rPr>
                <w:rFonts w:eastAsia="Times New Roman"/>
                <w:b/>
              </w:rPr>
              <w:t>Основной автомат мотострелковых войск армии России – автомат…</w:t>
            </w:r>
          </w:p>
          <w:p w:rsidR="00E0645F" w:rsidRPr="00F60059" w:rsidRDefault="00E0645F" w:rsidP="00E0645F">
            <w:pPr>
              <w:numPr>
                <w:ilvl w:val="0"/>
                <w:numId w:val="11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Калашникова</w:t>
            </w:r>
          </w:p>
          <w:p w:rsidR="00E0645F" w:rsidRPr="00F60059" w:rsidRDefault="00E0645F" w:rsidP="00E0645F">
            <w:pPr>
              <w:numPr>
                <w:ilvl w:val="0"/>
                <w:numId w:val="11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Макарова</w:t>
            </w:r>
          </w:p>
          <w:p w:rsidR="00E0645F" w:rsidRPr="00F60059" w:rsidRDefault="00E0645F" w:rsidP="00E0645F">
            <w:pPr>
              <w:numPr>
                <w:ilvl w:val="0"/>
                <w:numId w:val="11"/>
              </w:numPr>
              <w:tabs>
                <w:tab w:val="left" w:pos="427"/>
              </w:tabs>
              <w:autoSpaceDE w:val="0"/>
              <w:autoSpaceDN w:val="0"/>
              <w:adjustRightInd w:val="0"/>
              <w:contextualSpacing/>
              <w:rPr>
                <w:rFonts w:eastAsia="Times New Roman"/>
              </w:rPr>
            </w:pPr>
            <w:r w:rsidRPr="00F60059">
              <w:rPr>
                <w:rFonts w:eastAsia="Times New Roman"/>
              </w:rPr>
              <w:t>Драгунова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14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Область научных знаний, охватывающая теорию и практику защиты человека от опасностей и чрезвычайных ситуаций, называется …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охраной труда;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рискологией;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безопасность жизни;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</w:rPr>
            </w:pPr>
            <w:r w:rsidRPr="00F60059">
              <w:rPr>
                <w:rFonts w:eastAsia="Times New Roman"/>
                <w:bCs/>
              </w:rPr>
              <w:t>г) охрана окружающей среды.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15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Интегральным показателем безопасности жизнедеятельности является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продолжительность жизни человека;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уровень жизни человека;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здоровье людей;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смертность людей.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16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В дисциплине «Безопасность жизнедеятельности» важнейшими понятиями являются: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среда обитания;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риск;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деятельность;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опасность и безопасность.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17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Учебный курс «Безопасность жизнедеятельности» впервые был введен в вузы в _________ году.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1985;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1998;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2000;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1994.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18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Основополагающим методологическим принципом теории Безопасности жизнедеятельности является принцип …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системности;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индукции и дедукции;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синтеза;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анализа результата.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19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Основополагающим принципом в области защиты человека от ЧС является …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приоритет его безопасности, его жизни и здоровья;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знание законопроектов в данной области;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учет экономических возможностей государства;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обеспечение достаточности сил и средств для осуществления его безопасности.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20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Предметом исследования в теории безопасности является …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ЧС природного, техногенного и социального характера;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опасности и ЧС различного характера;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lastRenderedPageBreak/>
              <w:t>в) ЧС природного и техногенного характера;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ЧС экологического, техногенного и социального характера.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21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В дисциплине «Безопасность жизнедеятельности» важнейшими понятиями являются….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экология, опасность, безопасность;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среда обитания, риск, деятельность, опасность, безопасность;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безопасные средства и методы защиты;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опасные и вредные факторы и правила выживания.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22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Главным способом достижения безопасности является: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устранение опасностей в системе «человек — среда обитания»;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устранение потенциальных опасностей в системе «человек — среда обитания»;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повышение информированности населения.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23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Комплекс мероприятий, проводимых заблаговременно и направленных на максимальное уменьшение риска возникновения ЧС, называется …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предупреждение ЧС;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мониторинг ЧС;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ликвидация ЧС;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снижение количества возможных потерь.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24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Техногенная сфера характеризует: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стихийные бедствия;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работу производственное — промышленного комплекса;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работу медицинских и образовательных учреждений;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работу культурных и образовательных учреждений.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25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Природная сфера характеризует: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работу транспорта;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работу средств связи;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природные стихийные явления;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работу производственное — промышленного комплекса.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26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Непредвиденная и неожиданная ситуация, с которой пострадавшее население не способно справиться самостоятельно, называется: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чрезвычайная;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катастрофическая;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экстремальная;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инцидент.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27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Назвать закон, определяющий права и обязанности граждан России в области защиты от ЧС: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Федеральный закон «О гражданской обороне»;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Федеральный закон «Об обороне»;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закон Российской Федерации «О безопасности»;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Федеральный закон «О защите населения и территорий от Чрезвычайных ситуаций природного и техногенного характера.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28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Катастрофическое природное явление, которое может вызвать многочисленные человеческие жертвы и значительный материальный ущерб, называется ___________ бедствием.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национальным;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стихийным;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экологическим;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биологическим.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t>29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Точка на поверхности земли, находящаяся под фокусом землетрясе</w:t>
            </w:r>
            <w:r w:rsidRPr="009B1D13">
              <w:rPr>
                <w:rFonts w:eastAsia="Times New Roman"/>
                <w:b/>
                <w:bCs/>
              </w:rPr>
              <w:lastRenderedPageBreak/>
              <w:t>ния, называется __________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эпицентром;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точка излома;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метеоцентром;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разломом.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А</w:t>
            </w:r>
          </w:p>
        </w:tc>
      </w:tr>
      <w:tr w:rsidR="00E0645F" w:rsidRPr="00F60059" w:rsidTr="00E0645F">
        <w:tc>
          <w:tcPr>
            <w:tcW w:w="667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  <w:lang w:val="en-US"/>
              </w:rPr>
            </w:pPr>
            <w:r w:rsidRPr="00F60059">
              <w:rPr>
                <w:rFonts w:eastAsia="Times New Roman"/>
                <w:lang w:val="en-US"/>
              </w:rPr>
              <w:lastRenderedPageBreak/>
              <w:t>30</w:t>
            </w:r>
          </w:p>
        </w:tc>
        <w:tc>
          <w:tcPr>
            <w:tcW w:w="7805" w:type="dxa"/>
          </w:tcPr>
          <w:p w:rsidR="00E0645F" w:rsidRPr="009B1D13" w:rsidRDefault="00E0645F" w:rsidP="009F214E">
            <w:pPr>
              <w:jc w:val="both"/>
              <w:rPr>
                <w:rFonts w:eastAsia="Times New Roman"/>
                <w:b/>
                <w:bCs/>
              </w:rPr>
            </w:pPr>
            <w:r w:rsidRPr="009B1D13">
              <w:rPr>
                <w:rFonts w:eastAsia="Times New Roman"/>
                <w:b/>
                <w:bCs/>
              </w:rPr>
              <w:t>Атмосферный вихрь, возникающий в грозовом облаке, а затем распространяющийся в идее темного рукава или хобота по направлению к поверхности суши или моря — это ____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а) циклон;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б) смерч;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в) ураган;</w:t>
            </w:r>
          </w:p>
          <w:p w:rsidR="00E0645F" w:rsidRPr="00F60059" w:rsidRDefault="00E0645F" w:rsidP="009F214E">
            <w:pPr>
              <w:jc w:val="both"/>
              <w:rPr>
                <w:rFonts w:eastAsia="Times New Roman"/>
                <w:bCs/>
              </w:rPr>
            </w:pPr>
            <w:r w:rsidRPr="00F60059">
              <w:rPr>
                <w:rFonts w:eastAsia="Times New Roman"/>
                <w:bCs/>
              </w:rPr>
              <w:t>г) буря.</w:t>
            </w:r>
          </w:p>
        </w:tc>
        <w:tc>
          <w:tcPr>
            <w:tcW w:w="1134" w:type="dxa"/>
            <w:vAlign w:val="center"/>
          </w:tcPr>
          <w:p w:rsidR="00E0645F" w:rsidRPr="00F60059" w:rsidRDefault="00E0645F" w:rsidP="009F214E">
            <w:pPr>
              <w:ind w:right="-7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</w:tr>
    </w:tbl>
    <w:p w:rsidR="001150B9" w:rsidRDefault="001150B9" w:rsidP="001150B9">
      <w:pPr>
        <w:jc w:val="both"/>
        <w:rPr>
          <w:bCs/>
          <w:sz w:val="28"/>
          <w:szCs w:val="28"/>
        </w:rPr>
      </w:pPr>
    </w:p>
    <w:sectPr w:rsidR="001150B9" w:rsidSect="006D67A1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246" w:rsidRDefault="00BC4246" w:rsidP="00F12C28">
      <w:r>
        <w:separator/>
      </w:r>
    </w:p>
  </w:endnote>
  <w:endnote w:type="continuationSeparator" w:id="0">
    <w:p w:rsidR="00BC4246" w:rsidRDefault="00BC4246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 Light">
    <w:panose1 w:val="020B0502040204020203"/>
    <w:charset w:val="CC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0280505"/>
      <w:docPartObj>
        <w:docPartGallery w:val="Page Numbers (Bottom of Page)"/>
        <w:docPartUnique/>
      </w:docPartObj>
    </w:sdtPr>
    <w:sdtEndPr/>
    <w:sdtContent>
      <w:p w:rsidR="00395D46" w:rsidRDefault="004A2170">
        <w:pPr>
          <w:pStyle w:val="af3"/>
          <w:jc w:val="right"/>
        </w:pPr>
        <w:r>
          <w:fldChar w:fldCharType="begin"/>
        </w:r>
        <w:r w:rsidR="00395D46">
          <w:instrText>PAGE   \* MERGEFORMAT</w:instrText>
        </w:r>
        <w:r>
          <w:fldChar w:fldCharType="separate"/>
        </w:r>
        <w:r w:rsidR="00C82C17">
          <w:rPr>
            <w:noProof/>
          </w:rPr>
          <w:t>4</w:t>
        </w:r>
        <w:r>
          <w:fldChar w:fldCharType="end"/>
        </w:r>
      </w:p>
    </w:sdtContent>
  </w:sdt>
  <w:p w:rsidR="00395D46" w:rsidRDefault="00395D4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246" w:rsidRDefault="00BC4246" w:rsidP="00F12C28">
      <w:r>
        <w:separator/>
      </w:r>
    </w:p>
  </w:footnote>
  <w:footnote w:type="continuationSeparator" w:id="0">
    <w:p w:rsidR="00BC4246" w:rsidRDefault="00BC4246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59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D50B1D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E5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CE3718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9A624BF"/>
    <w:multiLevelType w:val="hybridMultilevel"/>
    <w:tmpl w:val="CDE205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A4F0EB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B647FCB"/>
    <w:multiLevelType w:val="hybridMultilevel"/>
    <w:tmpl w:val="C234D50E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B2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3CE3F5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1D651F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4425A9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14E3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4177F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41F26BA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44A035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F604E7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AD2751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1F248D4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2C90BF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381153E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DAE740B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0E977CC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25B61BB"/>
    <w:multiLevelType w:val="hybridMultilevel"/>
    <w:tmpl w:val="0D548F48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55752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A9B5EF5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D46331"/>
    <w:multiLevelType w:val="multilevel"/>
    <w:tmpl w:val="E836E04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11"/>
  </w:num>
  <w:num w:numId="5">
    <w:abstractNumId w:val="14"/>
  </w:num>
  <w:num w:numId="6">
    <w:abstractNumId w:val="20"/>
  </w:num>
  <w:num w:numId="7">
    <w:abstractNumId w:val="3"/>
  </w:num>
  <w:num w:numId="8">
    <w:abstractNumId w:val="12"/>
  </w:num>
  <w:num w:numId="9">
    <w:abstractNumId w:val="4"/>
  </w:num>
  <w:num w:numId="10">
    <w:abstractNumId w:val="19"/>
  </w:num>
  <w:num w:numId="11">
    <w:abstractNumId w:val="0"/>
  </w:num>
  <w:num w:numId="12">
    <w:abstractNumId w:val="1"/>
  </w:num>
  <w:num w:numId="13">
    <w:abstractNumId w:val="26"/>
  </w:num>
  <w:num w:numId="14">
    <w:abstractNumId w:val="6"/>
  </w:num>
  <w:num w:numId="15">
    <w:abstractNumId w:val="18"/>
  </w:num>
  <w:num w:numId="16">
    <w:abstractNumId w:val="15"/>
  </w:num>
  <w:num w:numId="17">
    <w:abstractNumId w:val="24"/>
  </w:num>
  <w:num w:numId="18">
    <w:abstractNumId w:val="10"/>
  </w:num>
  <w:num w:numId="19">
    <w:abstractNumId w:val="9"/>
  </w:num>
  <w:num w:numId="20">
    <w:abstractNumId w:val="8"/>
  </w:num>
  <w:num w:numId="21">
    <w:abstractNumId w:val="5"/>
  </w:num>
  <w:num w:numId="22">
    <w:abstractNumId w:val="22"/>
  </w:num>
  <w:num w:numId="23">
    <w:abstractNumId w:val="21"/>
  </w:num>
  <w:num w:numId="24">
    <w:abstractNumId w:val="25"/>
  </w:num>
  <w:num w:numId="25">
    <w:abstractNumId w:val="17"/>
  </w:num>
  <w:num w:numId="26">
    <w:abstractNumId w:val="16"/>
  </w:num>
  <w:num w:numId="27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9E9"/>
    <w:rsid w:val="0007010C"/>
    <w:rsid w:val="000723DA"/>
    <w:rsid w:val="000876ED"/>
    <w:rsid w:val="0008770B"/>
    <w:rsid w:val="000A2ABE"/>
    <w:rsid w:val="000A5E84"/>
    <w:rsid w:val="000C7787"/>
    <w:rsid w:val="00114436"/>
    <w:rsid w:val="001150B9"/>
    <w:rsid w:val="00117ACA"/>
    <w:rsid w:val="00131BCA"/>
    <w:rsid w:val="00146D97"/>
    <w:rsid w:val="00165A52"/>
    <w:rsid w:val="001829D7"/>
    <w:rsid w:val="00191F42"/>
    <w:rsid w:val="001F3C9E"/>
    <w:rsid w:val="002F1B87"/>
    <w:rsid w:val="002F500B"/>
    <w:rsid w:val="00315EE1"/>
    <w:rsid w:val="0032543B"/>
    <w:rsid w:val="0033510F"/>
    <w:rsid w:val="003402DA"/>
    <w:rsid w:val="00366E22"/>
    <w:rsid w:val="0038164D"/>
    <w:rsid w:val="00390CCE"/>
    <w:rsid w:val="00395D46"/>
    <w:rsid w:val="003D04E6"/>
    <w:rsid w:val="003D79E9"/>
    <w:rsid w:val="003F1EFC"/>
    <w:rsid w:val="003F54BB"/>
    <w:rsid w:val="00456CA3"/>
    <w:rsid w:val="004824AD"/>
    <w:rsid w:val="00484578"/>
    <w:rsid w:val="00485EEE"/>
    <w:rsid w:val="00490479"/>
    <w:rsid w:val="004A2170"/>
    <w:rsid w:val="004D24F2"/>
    <w:rsid w:val="004D3E6F"/>
    <w:rsid w:val="005323B1"/>
    <w:rsid w:val="0057568F"/>
    <w:rsid w:val="005A6C4D"/>
    <w:rsid w:val="005D4FF8"/>
    <w:rsid w:val="005F4F2B"/>
    <w:rsid w:val="00607703"/>
    <w:rsid w:val="006444EF"/>
    <w:rsid w:val="00657F12"/>
    <w:rsid w:val="00685C0A"/>
    <w:rsid w:val="006C5954"/>
    <w:rsid w:val="006D67A1"/>
    <w:rsid w:val="007257A4"/>
    <w:rsid w:val="0075680E"/>
    <w:rsid w:val="00766A02"/>
    <w:rsid w:val="007B21B0"/>
    <w:rsid w:val="007C3749"/>
    <w:rsid w:val="007E6B24"/>
    <w:rsid w:val="00820811"/>
    <w:rsid w:val="0083217D"/>
    <w:rsid w:val="008340EE"/>
    <w:rsid w:val="00853748"/>
    <w:rsid w:val="00863A8D"/>
    <w:rsid w:val="008A26D3"/>
    <w:rsid w:val="008C6F87"/>
    <w:rsid w:val="008E5CF6"/>
    <w:rsid w:val="00906B82"/>
    <w:rsid w:val="00911105"/>
    <w:rsid w:val="00924573"/>
    <w:rsid w:val="00931687"/>
    <w:rsid w:val="009573DF"/>
    <w:rsid w:val="00964F8F"/>
    <w:rsid w:val="00997224"/>
    <w:rsid w:val="009A650B"/>
    <w:rsid w:val="009C2CAD"/>
    <w:rsid w:val="009F3114"/>
    <w:rsid w:val="00A129FD"/>
    <w:rsid w:val="00A462C9"/>
    <w:rsid w:val="00A9080E"/>
    <w:rsid w:val="00B16E8D"/>
    <w:rsid w:val="00B25A89"/>
    <w:rsid w:val="00B25F38"/>
    <w:rsid w:val="00B30577"/>
    <w:rsid w:val="00B471DA"/>
    <w:rsid w:val="00B70A67"/>
    <w:rsid w:val="00B73066"/>
    <w:rsid w:val="00BA341A"/>
    <w:rsid w:val="00BC4246"/>
    <w:rsid w:val="00BD55F6"/>
    <w:rsid w:val="00BE04D9"/>
    <w:rsid w:val="00C227FB"/>
    <w:rsid w:val="00C2312F"/>
    <w:rsid w:val="00C41A9D"/>
    <w:rsid w:val="00C509BD"/>
    <w:rsid w:val="00C540A3"/>
    <w:rsid w:val="00C61AEA"/>
    <w:rsid w:val="00C70EE5"/>
    <w:rsid w:val="00C82C17"/>
    <w:rsid w:val="00CA07FE"/>
    <w:rsid w:val="00CB3EEB"/>
    <w:rsid w:val="00D457BE"/>
    <w:rsid w:val="00D64971"/>
    <w:rsid w:val="00D77FF2"/>
    <w:rsid w:val="00DD456E"/>
    <w:rsid w:val="00DE00A0"/>
    <w:rsid w:val="00E0645F"/>
    <w:rsid w:val="00E17EA4"/>
    <w:rsid w:val="00E43EB1"/>
    <w:rsid w:val="00E7075D"/>
    <w:rsid w:val="00E81623"/>
    <w:rsid w:val="00EF271D"/>
    <w:rsid w:val="00F12C28"/>
    <w:rsid w:val="00F20115"/>
    <w:rsid w:val="00F61136"/>
    <w:rsid w:val="00FA7E2B"/>
    <w:rsid w:val="00FD2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CDC7F"/>
  <w15:docId w15:val="{2DC7C4D9-1C81-44FB-ABE5-F9D52146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A4"/>
    <w:rPr>
      <w:rFonts w:ascii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90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1"/>
    <w:qFormat/>
    <w:rsid w:val="006D67A1"/>
    <w:pPr>
      <w:ind w:left="720"/>
      <w:contextualSpacing/>
    </w:pPr>
  </w:style>
  <w:style w:type="character" w:customStyle="1" w:styleId="5">
    <w:name w:val="Основной текст (5)_"/>
    <w:basedOn w:val="a0"/>
    <w:link w:val="5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F12C28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12C28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12C28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12C28"/>
    <w:rPr>
      <w:vertAlign w:val="superscript"/>
    </w:rPr>
  </w:style>
  <w:style w:type="table" w:styleId="a7">
    <w:name w:val="Table Grid"/>
    <w:basedOn w:val="a1"/>
    <w:uiPriority w:val="39"/>
    <w:rsid w:val="0082081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8A26D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B25A8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25A8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25A8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25A8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25A8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25A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25A89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9047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490479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90479"/>
    <w:pPr>
      <w:spacing w:after="100"/>
    </w:pPr>
  </w:style>
  <w:style w:type="character" w:styleId="af0">
    <w:name w:val="Hyperlink"/>
    <w:basedOn w:val="a0"/>
    <w:uiPriority w:val="99"/>
    <w:unhideWhenUsed/>
    <w:rsid w:val="00490479"/>
    <w:rPr>
      <w:color w:val="0563C1" w:themeColor="hyperlink"/>
      <w:u w:val="single"/>
    </w:rPr>
  </w:style>
  <w:style w:type="paragraph" w:styleId="af1">
    <w:name w:val="header"/>
    <w:basedOn w:val="a"/>
    <w:link w:val="af2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95D46"/>
    <w:rPr>
      <w:rFonts w:ascii="Times New Roman" w:hAnsi="Times New Roman" w:cs="Times New Roman"/>
      <w:lang w:eastAsia="ru-RU"/>
    </w:rPr>
  </w:style>
  <w:style w:type="paragraph" w:styleId="af3">
    <w:name w:val="footer"/>
    <w:basedOn w:val="a"/>
    <w:link w:val="af4"/>
    <w:uiPriority w:val="99"/>
    <w:unhideWhenUsed/>
    <w:rsid w:val="00395D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95D46"/>
    <w:rPr>
      <w:rFonts w:ascii="Times New Roman" w:hAnsi="Times New Roman" w:cs="Times New Roman"/>
      <w:lang w:eastAsia="ru-RU"/>
    </w:rPr>
  </w:style>
  <w:style w:type="table" w:customStyle="1" w:styleId="12">
    <w:name w:val="Сетка таблицы1"/>
    <w:basedOn w:val="a1"/>
    <w:next w:val="a7"/>
    <w:uiPriority w:val="39"/>
    <w:rsid w:val="00117AC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4E549-9E58-4272-9924-3714251F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9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Microsoft Office</dc:creator>
  <cp:lastModifiedBy>Comp-112-01</cp:lastModifiedBy>
  <cp:revision>43</cp:revision>
  <cp:lastPrinted>2020-03-11T15:02:00Z</cp:lastPrinted>
  <dcterms:created xsi:type="dcterms:W3CDTF">2020-03-03T14:08:00Z</dcterms:created>
  <dcterms:modified xsi:type="dcterms:W3CDTF">2026-03-17T15:05:00Z</dcterms:modified>
</cp:coreProperties>
</file>